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Week 2 Theories Assignment </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Name: Lakisha Lewis </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Counseling Theory </w:t>
      </w:r>
    </w:p>
    <w:p w:rsidR="00000000" w:rsidDel="00000000" w:rsidP="00000000" w:rsidRDefault="00000000" w:rsidRPr="00000000" w14:paraId="0000000B">
      <w:pPr>
        <w:spacing w:line="480" w:lineRule="auto"/>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Assignment 2 </w:t>
      </w:r>
    </w:p>
    <w:p w:rsidR="00000000" w:rsidDel="00000000" w:rsidP="00000000" w:rsidRDefault="00000000" w:rsidRPr="00000000" w14:paraId="00000014">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Currently, the incidence of depression are getting extreme among the human population. Counselling is one of the fields with qualified professionals working towards solving these problems. Counselling is essential for it helps to navigate difficult situations such as job loss, natural disaster, death of loved ones and general hardships encountered by a person in life (Farrell &amp; Deacon, 2016). Psychotherapists help people of all ages to gain their self-awareness, refocus in life and thus become more productive and inspired to achieve their dreams. The psychotherapists apply concepts from counselling theories such as existential therapy, gestalt therapy and person-centered therapy to aid their clients to get enlightened to achieve their goals.</w:t>
      </w:r>
    </w:p>
    <w:p w:rsidR="00000000" w:rsidDel="00000000" w:rsidP="00000000" w:rsidRDefault="00000000" w:rsidRPr="00000000" w14:paraId="0000001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Presenting Concerns</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this study, I will apply the existential therapy approach to advise Sherry accordingly. The existential therapy emphasizes free will, self-determination, and finding the meaning of an individual’s life. Interestingly, this approach centers on your life rather than what other people think of you (Wong, 2016). The approach stresses an individual’s capacity to make rational decisions and to realize one’s maximum potential towards his or her goals. I would use the existential therapy in the case of Sherry because it is the most appropriate to help her develop self-awareness and self-understanding, build on her unique characters while interrelating with other people, and more importantly to enable Sherry to re-create herself by initiating meaningful changes throughout her life continually. </w:t>
      </w:r>
    </w:p>
    <w:p w:rsidR="00000000" w:rsidDel="00000000" w:rsidP="00000000" w:rsidRDefault="00000000" w:rsidRPr="00000000" w14:paraId="0000001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case study, Sherry presents some complications that need the intervention of a psychotherapist. Sherry in complaining that she wants to be dependent on herself and not her parents anymore. Having 26 years, she feels the days for living in her parent’s homestead are far gone. Additionally, Sherry is grumpy about her safety as well as the safety of her property. As explained, she gets late from the job as a bartender, and needs a pleasing environment that will enable her to get enough rest. Sherry is also worried due to her experience. She stated that her house was broken into while she was 23 years old, and she fears the same may happen if shifts from her parent’s house. More importantly, Sherry stated that she feels worthless and futureless by saying, “I have become a flawed human being.” This feeling strikes her mind when she focuses on the nature of her job.</w:t>
      </w:r>
    </w:p>
    <w:p w:rsidR="00000000" w:rsidDel="00000000" w:rsidP="00000000" w:rsidRDefault="00000000" w:rsidRPr="00000000" w14:paraId="0000001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the above Sherry’s concerns, I would first address the problem of feeling worthless and imperfect human. In my conviction, this concern is the crucial determiner of Sherry’s progress, thus enabling her to focus on transforming her future. A good psychotherapist should first instill the virtue of self-awareness in his or her client. For this reason, I would make sure that Sherry resizes that her life is not worthless, but it is about her perception towards herself and her commitment to achieving personal goals. I think Sherry has first to understand herself and accept that her conditions are not permanent; she can change by developing creativity and eliminating despair. In this case, I would apply the basic concept of capacity for self-awareness from the existential therapy approach. Sherry should establish a high capacity for self-awareness. This will help her to realize the full potential for increased personal fulfilment. According to Wong (2016), many people develop self-awareness motivated by the reward in whatever they are doing. I think Sherry should develop self-awareness motivated by the salary she earns from the job.</w:t>
      </w:r>
    </w:p>
    <w:p w:rsidR="00000000" w:rsidDel="00000000" w:rsidP="00000000" w:rsidRDefault="00000000" w:rsidRPr="00000000" w14:paraId="00000019">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The Central Concept</w:t>
      </w:r>
    </w:p>
    <w:p w:rsidR="00000000" w:rsidDel="00000000" w:rsidP="00000000" w:rsidRDefault="00000000" w:rsidRPr="00000000" w14:paraId="0000001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existential therapy approach also has the concept of meaninglessness. This concept becomes a reality when a person views his or her life as vague and useless. The main reason for the existence of this fundamental principle is due to personal association with failure to achieve the intended goal (Wong, 2016).  Most of the people are comforted by the belief that there is a superordinate, coherent pattern to life, and each has a specific role to play in that design. The goals of an individual act as guidelines regarding how they perform specific tasks in their lives. When a person fails to realize his or her purpose in living about their roles, one can view himself or herself as purposeless. </w:t>
      </w:r>
    </w:p>
    <w:p w:rsidR="00000000" w:rsidDel="00000000" w:rsidP="00000000" w:rsidRDefault="00000000" w:rsidRPr="00000000" w14:paraId="0000001D">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The concept of meaninglessness in evident in the case study, Sherry has reached a point where she considers herself to be a flawed human. This perception develops due to a series of her past experiences. For instance, Sherry has been focusing on achieving personal independence. The first time she reached her target by getting her own house, then she lost everything after her home was broken into. Additionally, Sherry does not love her job, “I am stuck in a job with no future.”  Her statement implies that she is not focused on achieving personal goals while working as a bartender even though she earns a recommendable reward form the job. Generally, Sherry is struggling to find the meaning of her life.</w:t>
      </w:r>
    </w:p>
    <w:p w:rsidR="00000000" w:rsidDel="00000000" w:rsidP="00000000" w:rsidRDefault="00000000" w:rsidRPr="00000000" w14:paraId="0000001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One Technique</w:t>
      </w:r>
    </w:p>
    <w:p w:rsidR="00000000" w:rsidDel="00000000" w:rsidP="00000000" w:rsidRDefault="00000000" w:rsidRPr="00000000" w14:paraId="0000001F">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Excellent existential therapists help their clients to solve problems using specific strategies or techniques. One of the methods applied in clients is individual counselling on the importance of establishing meaningful relationships with other people. This strategy works accurately when one creates positive associations with another individual. Positive relations elicit insight and choices for an individual’s survival. The links which a person establishes with others determine the nature of his life. For example, a person who frequently quarrels with other people is likely to have a hard experience like that a friendly person. I chose the interpersonal technique because it affects one’s decision making and thus determine the quality of the client’s life.</w:t>
      </w:r>
    </w:p>
    <w:p w:rsidR="00000000" w:rsidDel="00000000" w:rsidP="00000000" w:rsidRDefault="00000000" w:rsidRPr="00000000" w14:paraId="0000002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chose this technique for Sherry because it is the most essential for confronting negative internal thoughts in clients. In my conviction, Sherry seems lonely and has no friends with whom she can share her experiences. Sharing personal experiences with enlightened, trusted people helps an individual to feel relieved of emotional stress. As an existential therapist, I would apply this strategy in Sherry by advising her to find people she can always count on in case she feels insecure or exhausted in life. However, the existential therapy approach needs people who have open minds for philosophical ideas, thus uses these ideas to aid those experiencing difficulties (Van Deurzen &amp; Arnold-Baker, 2018). For example, if Sherry had a friend who she could explain her feeling of worthlessness in life, then the friend would advise her to value her job and accept herself at this level of consciousness. This could help Sherry make significant decisions for achieving her goals.</w:t>
      </w:r>
    </w:p>
    <w:p w:rsidR="00000000" w:rsidDel="00000000" w:rsidP="00000000" w:rsidRDefault="00000000" w:rsidRPr="00000000" w14:paraId="00000021">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Strengths and Limitations</w:t>
      </w:r>
    </w:p>
    <w:p w:rsidR="00000000" w:rsidDel="00000000" w:rsidP="00000000" w:rsidRDefault="00000000" w:rsidRPr="00000000" w14:paraId="0000002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Existential therapy is applicable in diverse situations affecting the client. The major strength of this approach is that it is useful in examining whether societal factors are influencing an individual's behavior or not. The therapists, therefore, weigh up the alternatives and possible consequences, to recognize how they contribute to their solutions, as well as identify how they can transform both their external and internal environment.</w:t>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other hand, existential therapy is extremely individualistic (Wong, 2016). For this approach to be accurately applied in a client, then he or she must be working in the context of a social network.  In this concern, the method is seen to be ignoring social factors that cause human problems. Even if a person has many internal issues, he or she is also affected by the external realities like discrimination by some members of society.</w:t>
      </w:r>
    </w:p>
    <w:p w:rsidR="00000000" w:rsidDel="00000000" w:rsidP="00000000" w:rsidRDefault="00000000" w:rsidRPr="00000000" w14:paraId="0000002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Reflection</w:t>
      </w:r>
    </w:p>
    <w:p w:rsidR="00000000" w:rsidDel="00000000" w:rsidP="00000000" w:rsidRDefault="00000000" w:rsidRPr="00000000" w14:paraId="0000002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Existential therapy applies to every individual because all human beings are susceptible to psychological problems. I have used this strategy several times in my life to emphasize positive changes. For example, in the last three years, I was making serious mistakes of drinking excessively due to the influence of my friends. At the same time, I ignored all the family responsibilities, and so I got depressed on realizing I was failing my family for I was the only breadwinner. The existential therapy approach helped me to regain focus on family responsibilities and finding new friends who helped me change my personality. From this encounter, I learned that existential therapy opens our eyes to the potential distractions that hinder us from achieving the set objectives.  </w:t>
      </w:r>
    </w:p>
    <w:p w:rsidR="00000000" w:rsidDel="00000000" w:rsidP="00000000" w:rsidRDefault="00000000" w:rsidRPr="00000000" w14:paraId="0000002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Psychotherapist encounter problems while applying counselling theories to their clients. The existential therapy forced me to make my meaning of the ideas on the theory. This method lacks structural problem-oriented approaches that would have guided me to address my problems (Wong, 2016). For instance, I borrowed philosophical ideas from myths, and some commonly told stories in my society to predict the possible results of my behavior. These myths lacked a clear procedure on how an individual should correctly do to build on his personality.</w:t>
      </w:r>
    </w:p>
    <w:p w:rsidR="00000000" w:rsidDel="00000000" w:rsidP="00000000" w:rsidRDefault="00000000" w:rsidRPr="00000000" w14:paraId="0000002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existential therapy approach is culturally sensitive for it requires the psychotherapists to acknowledge the culture of clients in terms of background, ethnicity, and belief systems. Moreover, this approach requires the counsellor to accommodate and respect the opinions of his clients regarding different cultural issues (Kazanjian, 2019). In reflection of the case study, a psychotherapist is expected to listen to all the concerns raised by Sherry concerning anybody who could have broken into her house even without evidence to prove that. Lastly, the psychologist is supposed to familiarize himself with the culture of the client hence give relevant advice; this is tedious and time-consuming.</w:t>
      </w:r>
    </w:p>
    <w:p w:rsidR="00000000" w:rsidDel="00000000" w:rsidP="00000000" w:rsidRDefault="00000000" w:rsidRPr="00000000" w14:paraId="00000028">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 counselling psychology is responsible for solving many depressing issues affecting humanity. Before a psychotherapist solves the problems affecting their clients, he or she must identify a particular theory to support his rationale. The existential therapy opens our understanding of the meaning of our lives, and thus, one regains motivation on personal goals. The theory applies philosophical ideas to determine the outcome of an incidence. This approach is bound to cultural limitations that reduce is efficiency advancing clients.</w:t>
      </w:r>
    </w:p>
    <w:p w:rsidR="00000000" w:rsidDel="00000000" w:rsidP="00000000" w:rsidRDefault="00000000" w:rsidRPr="00000000" w14:paraId="0000002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31">
      <w:pPr>
        <w:spacing w:line="480" w:lineRule="auto"/>
        <w:ind w:left="720" w:hanging="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Farrell, N. R., &amp; Deacon, B. J. (2016). The relative importance of relational and scientific characteristics of psychotherapy: Perceptions of community members vs. therapists. </w:t>
      </w:r>
      <w:r w:rsidDel="00000000" w:rsidR="00000000" w:rsidRPr="00000000">
        <w:rPr>
          <w:rFonts w:ascii="Times New Roman" w:cs="Times New Roman" w:eastAsia="Times New Roman" w:hAnsi="Times New Roman"/>
          <w:i w:val="1"/>
          <w:color w:val="222222"/>
          <w:sz w:val="24"/>
          <w:szCs w:val="24"/>
          <w:highlight w:val="white"/>
          <w:rtl w:val="0"/>
        </w:rPr>
        <w:t xml:space="preserve">Journal of behavior therapy and experimental psychiatry</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50</w:t>
      </w:r>
      <w:r w:rsidDel="00000000" w:rsidR="00000000" w:rsidRPr="00000000">
        <w:rPr>
          <w:rFonts w:ascii="Times New Roman" w:cs="Times New Roman" w:eastAsia="Times New Roman" w:hAnsi="Times New Roman"/>
          <w:color w:val="222222"/>
          <w:sz w:val="24"/>
          <w:szCs w:val="24"/>
          <w:highlight w:val="white"/>
          <w:rtl w:val="0"/>
        </w:rPr>
        <w:t xml:space="preserve">, 171-177.</w:t>
      </w:r>
      <w:r w:rsidDel="00000000" w:rsidR="00000000" w:rsidRPr="00000000">
        <w:rPr>
          <w:rtl w:val="0"/>
        </w:rPr>
      </w:r>
    </w:p>
    <w:p w:rsidR="00000000" w:rsidDel="00000000" w:rsidP="00000000" w:rsidRDefault="00000000" w:rsidRPr="00000000" w14:paraId="00000032">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Kazanjian, C. J. (2019). Culturally responsive secondary education: exploring cultural differences through existential pedagogy. </w:t>
      </w:r>
      <w:r w:rsidDel="00000000" w:rsidR="00000000" w:rsidRPr="00000000">
        <w:rPr>
          <w:rFonts w:ascii="Times New Roman" w:cs="Times New Roman" w:eastAsia="Times New Roman" w:hAnsi="Times New Roman"/>
          <w:i w:val="1"/>
          <w:color w:val="222222"/>
          <w:sz w:val="24"/>
          <w:szCs w:val="24"/>
          <w:highlight w:val="white"/>
          <w:rtl w:val="0"/>
        </w:rPr>
        <w:t xml:space="preserve">Multicultural Education Review</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11</w:t>
      </w:r>
      <w:r w:rsidDel="00000000" w:rsidR="00000000" w:rsidRPr="00000000">
        <w:rPr>
          <w:rFonts w:ascii="Times New Roman" w:cs="Times New Roman" w:eastAsia="Times New Roman" w:hAnsi="Times New Roman"/>
          <w:color w:val="222222"/>
          <w:sz w:val="24"/>
          <w:szCs w:val="24"/>
          <w:highlight w:val="white"/>
          <w:rtl w:val="0"/>
        </w:rPr>
        <w:t xml:space="preserve">(1), 20-36.</w:t>
      </w:r>
    </w:p>
    <w:p w:rsidR="00000000" w:rsidDel="00000000" w:rsidP="00000000" w:rsidRDefault="00000000" w:rsidRPr="00000000" w14:paraId="00000033">
      <w:pPr>
        <w:spacing w:line="480" w:lineRule="auto"/>
        <w:ind w:left="720" w:hanging="720"/>
        <w:rPr>
          <w:rFonts w:ascii="Times New Roman" w:cs="Times New Roman" w:eastAsia="Times New Roman" w:hAnsi="Times New Roman"/>
          <w:color w:val="222222"/>
          <w:sz w:val="24"/>
          <w:szCs w:val="24"/>
          <w:highlight w:val="white"/>
        </w:rPr>
      </w:pPr>
      <w:bookmarkStart w:colFirst="0" w:colLast="0" w:name="_gjdgxs" w:id="0"/>
      <w:bookmarkEnd w:id="0"/>
      <w:r w:rsidDel="00000000" w:rsidR="00000000" w:rsidRPr="00000000">
        <w:rPr>
          <w:rFonts w:ascii="Times New Roman" w:cs="Times New Roman" w:eastAsia="Times New Roman" w:hAnsi="Times New Roman"/>
          <w:color w:val="222222"/>
          <w:sz w:val="24"/>
          <w:szCs w:val="24"/>
          <w:highlight w:val="white"/>
          <w:rtl w:val="0"/>
        </w:rPr>
        <w:t xml:space="preserve">Van Deurzen, E., &amp; Arnold-Baker, C. (2018). Existential Therapy: Distinctive Features.</w:t>
      </w:r>
      <w:r w:rsidDel="00000000" w:rsidR="00000000" w:rsidRPr="00000000">
        <w:rPr>
          <w:rFonts w:ascii="Times New Roman" w:cs="Times New Roman" w:eastAsia="Times New Roman" w:hAnsi="Times New Roman"/>
          <w:i w:val="1"/>
          <w:color w:val="222222"/>
          <w:sz w:val="24"/>
          <w:szCs w:val="24"/>
          <w:highlight w:val="white"/>
          <w:rtl w:val="0"/>
        </w:rPr>
        <w:t xml:space="preserve">Routledge.</w:t>
      </w:r>
      <w:r w:rsidDel="00000000" w:rsidR="00000000" w:rsidRPr="00000000">
        <w:rPr>
          <w:rtl w:val="0"/>
        </w:rPr>
      </w:r>
    </w:p>
    <w:p w:rsidR="00000000" w:rsidDel="00000000" w:rsidP="00000000" w:rsidRDefault="00000000" w:rsidRPr="00000000" w14:paraId="00000034">
      <w:pPr>
        <w:spacing w:line="480" w:lineRule="auto"/>
        <w:ind w:left="720" w:hanging="720"/>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Wong, P. T. (2016). Integrative meaning therapy: From logotherapy to existential positive interventions. In Clinical perspectives on meaning (pp. 323-342). </w:t>
      </w:r>
      <w:r w:rsidDel="00000000" w:rsidR="00000000" w:rsidRPr="00000000">
        <w:rPr>
          <w:rFonts w:ascii="Times New Roman" w:cs="Times New Roman" w:eastAsia="Times New Roman" w:hAnsi="Times New Roman"/>
          <w:i w:val="1"/>
          <w:color w:val="222222"/>
          <w:sz w:val="24"/>
          <w:szCs w:val="24"/>
          <w:highlight w:val="white"/>
          <w:rtl w:val="0"/>
        </w:rPr>
        <w:t xml:space="preserve">Springer, Cham.</w:t>
      </w:r>
      <w:r w:rsidDel="00000000" w:rsidR="00000000" w:rsidRPr="00000000">
        <w:rPr>
          <w:rtl w:val="0"/>
        </w:rPr>
      </w:r>
    </w:p>
    <w:p w:rsidR="00000000" w:rsidDel="00000000" w:rsidP="00000000" w:rsidRDefault="00000000" w:rsidRPr="00000000" w14:paraId="00000035">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6">
      <w:pPr>
        <w:spacing w:line="480" w:lineRule="auto"/>
        <w:ind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480" w:lineRule="auto"/>
        <w:ind w:firstLine="720"/>
        <w:rPr>
          <w:rFonts w:ascii="Times New Roman" w:cs="Times New Roman" w:eastAsia="Times New Roman" w:hAnsi="Times New Roman"/>
          <w:sz w:val="24"/>
          <w:szCs w:val="24"/>
        </w:rPr>
      </w:pP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 WEEK </w:t>
    </w:r>
    <w:r w:rsidDel="00000000" w:rsidR="00000000" w:rsidRPr="00000000">
      <w:rPr>
        <w:rFonts w:ascii="Times New Roman" w:cs="Times New Roman" w:eastAsia="Times New Roman" w:hAnsi="Times New Roman"/>
        <w:sz w:val="24"/>
        <w:szCs w:val="24"/>
        <w:rtl w:val="0"/>
      </w:rPr>
      <w:t xml:space="preserve">2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ASSIGNMENT </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W</w:t>
    </w:r>
    <w:r w:rsidDel="00000000" w:rsidR="00000000" w:rsidRPr="00000000">
      <w:rPr>
        <w:rFonts w:ascii="Times New Roman" w:cs="Times New Roman" w:eastAsia="Times New Roman" w:hAnsi="Times New Roman"/>
        <w:sz w:val="24"/>
        <w:szCs w:val="24"/>
        <w:rtl w:val="0"/>
      </w:rPr>
      <w:t xml:space="preserve">EEK 2 THEORIES </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ASSIGNMENT                                 </w:t>
      <w:tab/>
      <w:t xml:space="preserve">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before="480" w:lineRule="auto"/>
    </w:pPr>
    <w:rPr>
      <w:b w:val="1"/>
      <w:color w:val="345a8a"/>
      <w:sz w:val="32"/>
      <w:szCs w:val="32"/>
    </w:rPr>
  </w:style>
  <w:style w:type="paragraph" w:styleId="Heading2">
    <w:name w:val="heading 2"/>
    <w:basedOn w:val="Normal"/>
    <w:next w:val="Normal"/>
    <w:pPr>
      <w:spacing w:before="200" w:lineRule="auto"/>
    </w:pPr>
    <w:rPr>
      <w:b w:val="1"/>
      <w:color w:val="4f81bd"/>
      <w:sz w:val="26"/>
      <w:szCs w:val="26"/>
    </w:rPr>
  </w:style>
  <w:style w:type="paragraph" w:styleId="Heading3">
    <w:name w:val="heading 3"/>
    <w:basedOn w:val="Normal"/>
    <w:next w:val="Normal"/>
    <w:pPr>
      <w:spacing w:before="200" w:lineRule="auto"/>
    </w:pPr>
    <w:rPr>
      <w:b w:val="1"/>
      <w:color w:val="4f81bd"/>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300" w:lineRule="auto"/>
    </w:pPr>
    <w:rPr>
      <w:color w:val="17365d"/>
      <w:sz w:val="52"/>
      <w:szCs w:val="52"/>
    </w:rPr>
  </w:style>
  <w:style w:type="paragraph" w:styleId="Subtitle">
    <w:name w:val="Subtitle"/>
    <w:basedOn w:val="Normal"/>
    <w:next w:val="Normal"/>
    <w:pPr/>
    <w:rPr>
      <w:i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